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1"/>
        </w:rPr>
        <w:t xml:space="preserve">בס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9.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1 "</w:t>
      </w:r>
      <w:r w:rsidDel="00000000" w:rsidR="00000000" w:rsidRPr="00000000">
        <w:rPr>
          <w:rtl w:val="1"/>
        </w:rPr>
        <w:t xml:space="preserve">כראוי</w:t>
      </w:r>
      <w:r w:rsidDel="00000000" w:rsidR="00000000" w:rsidRPr="00000000">
        <w:rPr>
          <w:rtl w:val="1"/>
        </w:rPr>
        <w:t xml:space="preserve">"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שהיזקן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מלכתחילה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 </w:t>
      </w:r>
      <w:r w:rsidDel="00000000" w:rsidR="00000000" w:rsidRPr="00000000">
        <w:rPr>
          <w:rtl w:val="1"/>
        </w:rPr>
        <w:t xml:space="preserve">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יהודה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פטור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כראוי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1. </w:t>
      </w:r>
      <w:r w:rsidDel="00000000" w:rsidR="00000000" w:rsidRPr="00000000">
        <w:rPr>
          <w:rtl w:val="1"/>
        </w:rPr>
        <w:t xml:space="preserve">אש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בור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שן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רגל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בור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יכסנו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כיסהו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פטור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אש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המבעיר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שן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ובער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דעביד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ובער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רגל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ושלח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דעביד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ושלח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10.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1. </w:t>
      </w:r>
      <w:r w:rsidDel="00000000" w:rsidR="00000000" w:rsidRPr="00000000">
        <w:rPr>
          <w:rtl w:val="1"/>
        </w:rPr>
        <w:t xml:space="preserve">גניבה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ואבידה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רבה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יוסף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פרוטה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שיעבדה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1.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האבידה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שיחזיר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המאבד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והקושיה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גניבה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ואבידה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שכר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שמלומדים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לשומרם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היטב</w:t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11.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1.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הדוגמאות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</w:t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שפטור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נזהרים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 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שהפסד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1. </w:t>
      </w:r>
      <w:r w:rsidDel="00000000" w:rsidR="00000000" w:rsidRPr="00000000">
        <w:rPr>
          <w:rtl w:val="1"/>
        </w:rPr>
        <w:t xml:space="preserve">נזקים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בשדה</w:t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לרבות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ואילנות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קומה</w:t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לחלק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לשרוף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להתחייב</w:t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12.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מדליק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להניח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בבתים</w:t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.1.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בכספת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והבעלים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בכספת</w:t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נגזל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באישו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מאמינים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בשבועה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בכספת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1. </w:t>
      </w:r>
      <w:r w:rsidDel="00000000" w:rsidR="00000000" w:rsidRPr="00000000">
        <w:rPr>
          <w:rtl w:val="1"/>
        </w:rPr>
        <w:t xml:space="preserve">טען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נאמן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אמיד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מפקידים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13.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השדות</w:t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1. </w:t>
      </w:r>
      <w:r w:rsidDel="00000000" w:rsidR="00000000" w:rsidRPr="00000000">
        <w:rPr>
          <w:rtl w:val="1"/>
        </w:rPr>
        <w:t xml:space="preserve">חתונת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רגל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בבהמות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</w:t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שלושים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האירוע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הבהמה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אליך</w:t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1.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נענשו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בחורשין</w:t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נענשו</w:t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14.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1.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בגופו</w:t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דווקא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לרוצח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העונש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לרוצח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1.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ממון</w:t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 </w:t>
      </w:r>
      <w:r w:rsidDel="00000000" w:rsidR="00000000" w:rsidRPr="00000000">
        <w:rPr>
          <w:rtl w:val="1"/>
        </w:rPr>
        <w:t xml:space="preserve">כשם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שקטן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בגופם</w:t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15.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נחלקו</w:t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רבנן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לאגוד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ולר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יהודה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לאגוד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ריפוי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</w:p>
    <w:tbl>
      <w:tblPr>
        <w:tblStyle w:val="Table1"/>
        <w:bidiVisual w:val="1"/>
        <w:tblW w:w="82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74"/>
        <w:gridCol w:w="2074"/>
        <w:gridCol w:w="2074"/>
        <w:gridCol w:w="2074"/>
        <w:tblGridChange w:id="0">
          <w:tblGrid>
            <w:gridCol w:w="2074"/>
            <w:gridCol w:w="2074"/>
            <w:gridCol w:w="2074"/>
            <w:gridCol w:w="20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דין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תשלומי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ריפוי</w:t>
            </w:r>
          </w:p>
        </w:tc>
        <w:tc>
          <w:tcPr/>
          <w:p w:rsidR="00000000" w:rsidDel="00000000" w:rsidP="00000000" w:rsidRDefault="00000000" w:rsidRPr="00000000" w14:paraId="0000002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הטעם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לדין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תשלומי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ריפוי</w:t>
            </w:r>
          </w:p>
        </w:tc>
        <w:tc>
          <w:tcPr/>
          <w:p w:rsidR="00000000" w:rsidDel="00000000" w:rsidP="00000000" w:rsidRDefault="00000000" w:rsidRPr="00000000" w14:paraId="0000002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דין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תשלומי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שבת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רבנן</w:t>
            </w:r>
          </w:p>
        </w:tc>
        <w:tc>
          <w:tcPr/>
          <w:p w:rsidR="00000000" w:rsidDel="00000000" w:rsidP="00000000" w:rsidRDefault="00000000" w:rsidRPr="00000000" w14:paraId="0000002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חייב</w:t>
            </w:r>
          </w:p>
        </w:tc>
        <w:tc>
          <w:tcPr/>
          <w:p w:rsidR="00000000" w:rsidDel="00000000" w:rsidP="00000000" w:rsidRDefault="00000000" w:rsidRPr="00000000" w14:paraId="0000003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כפילות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רפא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ירפא</w:t>
            </w:r>
          </w:p>
        </w:tc>
        <w:tc>
          <w:tcPr/>
          <w:p w:rsidR="00000000" w:rsidDel="00000000" w:rsidP="00000000" w:rsidRDefault="00000000" w:rsidRPr="00000000" w14:paraId="0000003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חייב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ר</w:t>
            </w:r>
            <w:r w:rsidDel="00000000" w:rsidR="00000000" w:rsidRPr="00000000">
              <w:rPr>
                <w:rtl w:val="1"/>
              </w:rPr>
              <w:t xml:space="preserve">' </w:t>
            </w:r>
            <w:r w:rsidDel="00000000" w:rsidR="00000000" w:rsidRPr="00000000">
              <w:rPr>
                <w:rtl w:val="1"/>
              </w:rPr>
              <w:t xml:space="preserve">יהודה</w:t>
            </w:r>
          </w:p>
        </w:tc>
        <w:tc>
          <w:tcPr/>
          <w:p w:rsidR="00000000" w:rsidDel="00000000" w:rsidP="00000000" w:rsidRDefault="00000000" w:rsidRPr="00000000" w14:paraId="0000003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חייב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כפילות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רפא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ירפא</w:t>
            </w:r>
          </w:p>
        </w:tc>
        <w:tc>
          <w:tcPr/>
          <w:p w:rsidR="00000000" w:rsidDel="00000000" w:rsidP="00000000" w:rsidRDefault="00000000" w:rsidRPr="00000000" w14:paraId="0000003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פטור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רבנן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בתראי</w:t>
            </w:r>
          </w:p>
        </w:tc>
        <w:tc>
          <w:tcPr/>
          <w:p w:rsidR="00000000" w:rsidDel="00000000" w:rsidP="00000000" w:rsidRDefault="00000000" w:rsidRPr="00000000" w14:paraId="0000003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פטור</w:t>
            </w:r>
          </w:p>
        </w:tc>
        <w:tc>
          <w:tcPr/>
          <w:p w:rsidR="00000000" w:rsidDel="00000000" w:rsidP="00000000" w:rsidRDefault="00000000" w:rsidRPr="00000000" w14:paraId="0000003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הוקש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לשבת</w:t>
            </w:r>
          </w:p>
        </w:tc>
        <w:tc>
          <w:tcPr/>
          <w:p w:rsidR="00000000" w:rsidDel="00000000" w:rsidP="00000000" w:rsidRDefault="00000000" w:rsidRPr="00000000" w14:paraId="0000003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פטור</w:t>
            </w:r>
          </w:p>
        </w:tc>
      </w:tr>
    </w:tbl>
    <w:p w:rsidR="00000000" w:rsidDel="00000000" w:rsidP="00000000" w:rsidRDefault="00000000" w:rsidRPr="00000000" w14:paraId="0000003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16.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1.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מאיר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תעריף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ומשנתנו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במבייש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והמתבייש</w:t>
      </w:r>
    </w:p>
    <w:p w:rsidR="00000000" w:rsidDel="00000000" w:rsidP="00000000" w:rsidRDefault="00000000" w:rsidRPr="00000000" w14:paraId="0000003C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שמעון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לעניים</w:t>
      </w:r>
    </w:p>
    <w:p w:rsidR="00000000" w:rsidDel="00000000" w:rsidP="00000000" w:rsidRDefault="00000000" w:rsidRPr="00000000" w14:paraId="0000003D">
      <w:pPr>
        <w:bidi w:val="1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1.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יהודה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לסומא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ומשנתנו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מחייבת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שבייש</w:t>
      </w:r>
    </w:p>
    <w:p w:rsidR="00000000" w:rsidDel="00000000" w:rsidP="00000000" w:rsidRDefault="00000000" w:rsidRPr="00000000" w14:paraId="0000003E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יהודה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לסומא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מביישים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במשנה</w:t>
      </w:r>
    </w:p>
    <w:p w:rsidR="00000000" w:rsidDel="00000000" w:rsidP="00000000" w:rsidRDefault="00000000" w:rsidRPr="00000000" w14:paraId="0000003F">
      <w:pPr>
        <w:bidi w:val="1"/>
        <w:rPr/>
      </w:pPr>
      <w:bookmarkStart w:colFirst="0" w:colLast="0" w:name="_2fdm30s9w0ti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 </w:t>
      </w:r>
      <w:r w:rsidDel="00000000" w:rsidR="00000000" w:rsidRPr="00000000">
        <w:rPr>
          <w:rtl w:val="1"/>
        </w:rPr>
        <w:t xml:space="preserve">המשנה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ביישו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ובסומא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הבדל</w:t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